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9FF" w:rsidRPr="00531B7A" w:rsidRDefault="00EB09FF">
      <w:pPr>
        <w:rPr>
          <w:rFonts w:ascii="Trebuchet MS" w:hAnsi="Trebuchet MS"/>
        </w:rPr>
      </w:pPr>
    </w:p>
    <w:p w:rsidR="00D40D61" w:rsidRPr="00531B7A" w:rsidRDefault="00D40D61" w:rsidP="00D40D61">
      <w:pPr>
        <w:jc w:val="right"/>
        <w:rPr>
          <w:rFonts w:ascii="Trebuchet MS" w:hAnsi="Trebuchet MS"/>
        </w:rPr>
      </w:pPr>
      <w:r w:rsidRPr="00531B7A">
        <w:rPr>
          <w:rFonts w:ascii="Trebuchet MS" w:hAnsi="Trebuchet MS"/>
        </w:rPr>
        <w:t>Nr…./………</w:t>
      </w:r>
    </w:p>
    <w:p w:rsidR="00D40D61" w:rsidRPr="00531B7A" w:rsidRDefault="00D40D61">
      <w:pPr>
        <w:rPr>
          <w:rFonts w:ascii="Trebuchet MS" w:hAnsi="Trebuchet MS"/>
        </w:rPr>
      </w:pPr>
    </w:p>
    <w:p w:rsidR="00D40D61" w:rsidRPr="00531B7A" w:rsidRDefault="00D40D61" w:rsidP="00D40D61">
      <w:pPr>
        <w:jc w:val="center"/>
        <w:rPr>
          <w:rFonts w:ascii="Trebuchet MS" w:hAnsi="Trebuchet MS"/>
        </w:rPr>
      </w:pPr>
      <w:r w:rsidRPr="00531B7A">
        <w:rPr>
          <w:rFonts w:ascii="Trebuchet MS" w:hAnsi="Trebuchet MS"/>
        </w:rPr>
        <w:t>ERATA nr 1</w:t>
      </w:r>
    </w:p>
    <w:p w:rsidR="00D40D61" w:rsidRPr="00531B7A" w:rsidRDefault="00D40D61" w:rsidP="00D40D61">
      <w:pPr>
        <w:pStyle w:val="Default"/>
        <w:rPr>
          <w:sz w:val="20"/>
          <w:szCs w:val="20"/>
        </w:rPr>
      </w:pPr>
    </w:p>
    <w:p w:rsidR="00D40D61" w:rsidRPr="00531B7A" w:rsidRDefault="00D40D61" w:rsidP="00D40D61">
      <w:pPr>
        <w:jc w:val="center"/>
        <w:rPr>
          <w:rFonts w:ascii="Trebuchet MS" w:hAnsi="Trebuchet MS"/>
        </w:rPr>
      </w:pPr>
      <w:r w:rsidRPr="00531B7A">
        <w:rPr>
          <w:rFonts w:ascii="Trebuchet MS" w:hAnsi="Trebuchet MS"/>
        </w:rPr>
        <w:t xml:space="preserve"> </w:t>
      </w:r>
      <w:r w:rsidRPr="00531B7A">
        <w:rPr>
          <w:rFonts w:ascii="Trebuchet MS" w:hAnsi="Trebuchet MS"/>
          <w:b/>
          <w:bCs/>
        </w:rPr>
        <w:t>la Metodologia de Selectie a Planurilor de Afaceri</w:t>
      </w:r>
    </w:p>
    <w:p w:rsidR="003A6DB7" w:rsidRPr="00531B7A" w:rsidRDefault="003A6DB7" w:rsidP="003A6DB7">
      <w:pPr>
        <w:pStyle w:val="Default"/>
        <w:rPr>
          <w:sz w:val="20"/>
          <w:szCs w:val="20"/>
        </w:rPr>
      </w:pPr>
    </w:p>
    <w:p w:rsidR="003A6DB7" w:rsidRPr="00604D73" w:rsidRDefault="003A6DB7" w:rsidP="00604D73">
      <w:pPr>
        <w:rPr>
          <w:rFonts w:ascii="Trebuchet MS" w:hAnsi="Trebuchet MS"/>
        </w:rPr>
      </w:pPr>
      <w:r w:rsidRPr="00531B7A">
        <w:rPr>
          <w:rFonts w:ascii="Trebuchet MS" w:hAnsi="Trebuchet MS"/>
        </w:rPr>
        <w:t xml:space="preserve"> In vederea completarii si actualizarii Metodologiei de selectie si a calendarului aferente concursului de planuri de afaceri organizat în cadrul proiectului „ Dezvoltarea antreprenoriatului competitiv și inovativ” (POCU/829/6/13/142019)</w:t>
      </w:r>
      <w:r w:rsidR="00604D73">
        <w:rPr>
          <w:rFonts w:ascii="Trebuchet MS" w:hAnsi="Trebuchet MS"/>
        </w:rPr>
        <w:t>, se aduc urmatoarele mentiuni :</w:t>
      </w:r>
    </w:p>
    <w:p w:rsidR="003A6DB7" w:rsidRPr="00531B7A" w:rsidRDefault="00531B7A" w:rsidP="003A6DB7">
      <w:pPr>
        <w:pStyle w:val="Listparagraf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27"/>
        <w:rPr>
          <w:rFonts w:ascii="Trebuchet MS" w:eastAsia="Times New Roman" w:hAnsi="Trebuchet MS" w:cs="Arial"/>
          <w:b/>
          <w:bCs/>
          <w:spacing w:val="-5"/>
        </w:rPr>
      </w:pPr>
      <w:r>
        <w:rPr>
          <w:rFonts w:ascii="Trebuchet MS" w:eastAsia="Times New Roman" w:hAnsi="Trebuchet MS" w:cs="Arial"/>
          <w:b/>
          <w:bCs/>
          <w:spacing w:val="-5"/>
        </w:rPr>
        <w:t>Actualizare si completare calendar concursu</w:t>
      </w:r>
      <w:r w:rsidR="003A6DB7" w:rsidRPr="00531B7A">
        <w:rPr>
          <w:rFonts w:ascii="Trebuchet MS" w:eastAsia="Times New Roman" w:hAnsi="Trebuchet MS" w:cs="Arial"/>
          <w:b/>
          <w:bCs/>
          <w:spacing w:val="-5"/>
        </w:rPr>
        <w:t>lui planului de afaceri</w:t>
      </w:r>
    </w:p>
    <w:p w:rsidR="003A6DB7" w:rsidRPr="00531B7A" w:rsidRDefault="00A21A1F" w:rsidP="00A21A1F">
      <w:pPr>
        <w:widowControl/>
        <w:shd w:val="clear" w:color="auto" w:fill="FFFFFF"/>
        <w:autoSpaceDE/>
        <w:autoSpaceDN/>
        <w:adjustRightInd/>
        <w:spacing w:before="39"/>
        <w:ind w:left="12"/>
        <w:rPr>
          <w:rFonts w:ascii="Trebuchet MS" w:eastAsia="Times New Roman" w:hAnsi="Trebuchet MS" w:cs="Arial"/>
          <w:b/>
          <w:bCs/>
          <w:spacing w:val="-4"/>
        </w:rPr>
      </w:pPr>
      <w:r w:rsidRPr="00531B7A">
        <w:rPr>
          <w:rFonts w:ascii="Trebuchet MS" w:eastAsia="Times New Roman" w:hAnsi="Trebuchet MS" w:cs="Arial"/>
          <w:b/>
          <w:bCs/>
          <w:spacing w:val="-4"/>
        </w:rPr>
        <w:t xml:space="preserve"> </w:t>
      </w:r>
    </w:p>
    <w:tbl>
      <w:tblPr>
        <w:tblStyle w:val="Tabelgril"/>
        <w:tblW w:w="0" w:type="auto"/>
        <w:tblInd w:w="12" w:type="dxa"/>
        <w:tblLook w:val="04A0" w:firstRow="1" w:lastRow="0" w:firstColumn="1" w:lastColumn="0" w:noHBand="0" w:noVBand="1"/>
      </w:tblPr>
      <w:tblGrid>
        <w:gridCol w:w="9564"/>
      </w:tblGrid>
      <w:tr w:rsidR="003A6DB7" w:rsidRPr="00531B7A" w:rsidTr="00D17816">
        <w:tc>
          <w:tcPr>
            <w:tcW w:w="9564" w:type="dxa"/>
          </w:tcPr>
          <w:p w:rsidR="003A6DB7" w:rsidRPr="000C1C45" w:rsidRDefault="00604D73" w:rsidP="00D17816">
            <w:pPr>
              <w:widowControl/>
              <w:shd w:val="clear" w:color="auto" w:fill="FFFFFF"/>
              <w:autoSpaceDE/>
              <w:autoSpaceDN/>
              <w:adjustRightInd/>
              <w:spacing w:before="39"/>
              <w:ind w:left="12"/>
              <w:rPr>
                <w:rFonts w:ascii="Trebuchet MS" w:eastAsia="Times New Roman" w:hAnsi="Trebuchet MS"/>
              </w:rPr>
            </w:pP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>20</w:t>
            </w:r>
            <w:r w:rsidR="003A6DB7" w:rsidRPr="00A21A1F">
              <w:rPr>
                <w:rFonts w:ascii="Trebuchet MS" w:eastAsia="Times New Roman" w:hAnsi="Trebuchet MS" w:cs="Arial"/>
                <w:bCs/>
                <w:spacing w:val="-4"/>
              </w:rPr>
              <w:t xml:space="preserve"> MAI 2022 – </w:t>
            </w:r>
            <w:r w:rsidR="003A6DB7" w:rsidRPr="000C1C45">
              <w:rPr>
                <w:rFonts w:ascii="Trebuchet MS" w:eastAsia="Times New Roman" w:hAnsi="Trebuchet MS" w:cs="Arial"/>
                <w:bCs/>
                <w:spacing w:val="-4"/>
              </w:rPr>
              <w:t xml:space="preserve">28 MAI 2022 (inclusiv)- </w:t>
            </w:r>
            <w:r w:rsidR="003A6DB7" w:rsidRPr="00A21A1F">
              <w:rPr>
                <w:rFonts w:ascii="Trebuchet MS" w:eastAsia="Times New Roman" w:hAnsi="Trebuchet MS" w:cs="Arial"/>
                <w:bCs/>
                <w:spacing w:val="-4"/>
              </w:rPr>
              <w:t>Perioada pentru depu</w:t>
            </w:r>
            <w:r w:rsidR="003A6DB7" w:rsidRPr="000C1C45">
              <w:rPr>
                <w:rFonts w:ascii="Trebuchet MS" w:eastAsia="Times New Roman" w:hAnsi="Trebuchet MS" w:cs="Arial"/>
                <w:bCs/>
                <w:spacing w:val="-4"/>
              </w:rPr>
              <w:t>nerea planurilor de afaceri</w:t>
            </w:r>
          </w:p>
        </w:tc>
      </w:tr>
      <w:tr w:rsidR="003A6DB7" w:rsidRPr="00531B7A" w:rsidTr="00D17816">
        <w:tc>
          <w:tcPr>
            <w:tcW w:w="9564" w:type="dxa"/>
          </w:tcPr>
          <w:p w:rsidR="003A6DB7" w:rsidRPr="000C1C45" w:rsidRDefault="003A6DB7" w:rsidP="003A6DB7">
            <w:pPr>
              <w:widowControl/>
              <w:shd w:val="clear" w:color="auto" w:fill="FFFFFF"/>
              <w:autoSpaceDE/>
              <w:autoSpaceDN/>
              <w:adjustRightInd/>
              <w:spacing w:before="39"/>
              <w:ind w:left="12"/>
              <w:rPr>
                <w:rFonts w:ascii="Trebuchet MS" w:eastAsia="Times New Roman" w:hAnsi="Trebuchet MS"/>
              </w:rPr>
            </w:pPr>
            <w:r w:rsidRPr="00A21A1F">
              <w:rPr>
                <w:rFonts w:ascii="Trebuchet MS" w:eastAsia="Times New Roman" w:hAnsi="Trebuchet MS" w:cs="Arial"/>
                <w:bCs/>
                <w:spacing w:val="-4"/>
              </w:rPr>
              <w:t>2</w:t>
            </w: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 xml:space="preserve">9 MAI </w:t>
            </w:r>
            <w:r w:rsidRPr="00A21A1F">
              <w:rPr>
                <w:rFonts w:ascii="Trebuchet MS" w:eastAsia="Times New Roman" w:hAnsi="Trebuchet MS" w:cs="Arial"/>
                <w:bCs/>
                <w:spacing w:val="-4"/>
              </w:rPr>
              <w:t xml:space="preserve">2022 </w:t>
            </w: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>- Publicarea</w:t>
            </w:r>
            <w:r w:rsidRPr="00A21A1F">
              <w:rPr>
                <w:rFonts w:ascii="Trebuchet MS" w:eastAsia="Times New Roman" w:hAnsi="Trebuchet MS" w:cs="Arial"/>
                <w:bCs/>
                <w:spacing w:val="-4"/>
              </w:rPr>
              <w:t xml:space="preserve"> rezultatelor</w:t>
            </w: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 xml:space="preserve"> evaluarii eligibilitate, administrativ si tehnico-financiar.</w:t>
            </w:r>
          </w:p>
        </w:tc>
      </w:tr>
      <w:tr w:rsidR="003A6DB7" w:rsidRPr="00531B7A" w:rsidTr="00D17816">
        <w:tc>
          <w:tcPr>
            <w:tcW w:w="9564" w:type="dxa"/>
          </w:tcPr>
          <w:p w:rsidR="003A6DB7" w:rsidRPr="000C1C45" w:rsidRDefault="003A6DB7" w:rsidP="003A6DB7">
            <w:pPr>
              <w:widowControl/>
              <w:autoSpaceDE/>
              <w:autoSpaceDN/>
              <w:adjustRightInd/>
              <w:spacing w:before="39"/>
              <w:rPr>
                <w:rFonts w:ascii="Trebuchet MS" w:eastAsia="Times New Roman" w:hAnsi="Trebuchet MS" w:cs="Arial"/>
                <w:bCs/>
                <w:spacing w:val="-4"/>
              </w:rPr>
            </w:pP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>29,30 MAI 2022 - Depunerea</w:t>
            </w:r>
            <w:r w:rsidRPr="00A21A1F">
              <w:rPr>
                <w:rFonts w:ascii="Trebuchet MS" w:eastAsia="Times New Roman" w:hAnsi="Trebuchet MS" w:cs="Arial"/>
                <w:bCs/>
                <w:spacing w:val="-4"/>
              </w:rPr>
              <w:t xml:space="preserve"> </w:t>
            </w: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 xml:space="preserve">si solutionarea </w:t>
            </w:r>
            <w:r w:rsidRPr="00A21A1F">
              <w:rPr>
                <w:rFonts w:ascii="Trebuchet MS" w:eastAsia="Times New Roman" w:hAnsi="Trebuchet MS" w:cs="Arial"/>
                <w:bCs/>
                <w:spacing w:val="-4"/>
              </w:rPr>
              <w:t>contestatii</w:t>
            </w:r>
            <w:r w:rsidRPr="000C1C45">
              <w:rPr>
                <w:rFonts w:ascii="Trebuchet MS" w:eastAsia="Times New Roman" w:hAnsi="Trebuchet MS" w:cs="Arial"/>
                <w:bCs/>
                <w:spacing w:val="-4"/>
              </w:rPr>
              <w:t>lor</w:t>
            </w:r>
          </w:p>
        </w:tc>
      </w:tr>
      <w:tr w:rsidR="003A6DB7" w:rsidRPr="00531B7A" w:rsidTr="00D17816">
        <w:tc>
          <w:tcPr>
            <w:tcW w:w="9564" w:type="dxa"/>
          </w:tcPr>
          <w:p w:rsidR="003A6DB7" w:rsidRPr="000C1C45" w:rsidRDefault="00D17816" w:rsidP="00D17816">
            <w:pPr>
              <w:pStyle w:val="Default"/>
              <w:rPr>
                <w:sz w:val="20"/>
                <w:szCs w:val="20"/>
              </w:rPr>
            </w:pPr>
            <w:r w:rsidRPr="000C1C45">
              <w:rPr>
                <w:rFonts w:eastAsia="Times New Roman" w:cs="Arial"/>
                <w:bCs/>
                <w:spacing w:val="-4"/>
                <w:sz w:val="20"/>
                <w:szCs w:val="20"/>
              </w:rPr>
              <w:t>30 MAI 2022-</w:t>
            </w:r>
            <w:r w:rsidRPr="000C1C45">
              <w:rPr>
                <w:sz w:val="20"/>
                <w:szCs w:val="20"/>
              </w:rPr>
              <w:t xml:space="preserve"> publicare lista finala planuri de afaceri admise la finantare si listă planuri de afaceri de rezervă</w:t>
            </w:r>
          </w:p>
        </w:tc>
      </w:tr>
    </w:tbl>
    <w:p w:rsidR="00A21A1F" w:rsidRPr="00531B7A" w:rsidRDefault="00A21A1F">
      <w:pPr>
        <w:rPr>
          <w:rFonts w:ascii="Trebuchet MS" w:hAnsi="Trebuchet MS"/>
        </w:rPr>
      </w:pPr>
    </w:p>
    <w:p w:rsidR="00A21A1F" w:rsidRPr="00531B7A" w:rsidRDefault="00A21A1F">
      <w:pPr>
        <w:rPr>
          <w:rFonts w:ascii="Trebuchet MS" w:hAnsi="Trebuchet MS"/>
        </w:rPr>
      </w:pPr>
    </w:p>
    <w:p w:rsidR="00A21A1F" w:rsidRPr="00531B7A" w:rsidRDefault="005667EC" w:rsidP="00D17816">
      <w:pPr>
        <w:pStyle w:val="Listparagraf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Se corecteaza conditiile de accesare referitoare la numarul minim de angajati din cadrul</w:t>
      </w:r>
      <w:r w:rsidR="00D17816" w:rsidRPr="00531B7A">
        <w:rPr>
          <w:rFonts w:ascii="Trebuchet MS" w:hAnsi="Trebuchet MS"/>
        </w:rPr>
        <w:t xml:space="preserve"> </w:t>
      </w:r>
      <w:r w:rsidR="00D17816" w:rsidRPr="00531B7A">
        <w:rPr>
          <w:rFonts w:ascii="Trebuchet MS" w:hAnsi="Trebuchet MS" w:cs="Arial"/>
          <w:b/>
          <w:bCs/>
          <w:spacing w:val="-4"/>
        </w:rPr>
        <w:t xml:space="preserve">Cap. </w:t>
      </w:r>
      <w:r w:rsidR="00A21A1F" w:rsidRPr="00531B7A">
        <w:rPr>
          <w:rFonts w:ascii="Trebuchet MS" w:hAnsi="Trebuchet MS" w:cs="Arial"/>
          <w:b/>
          <w:bCs/>
          <w:spacing w:val="-4"/>
        </w:rPr>
        <w:t>Parteneriatul proiectului formeaz</w:t>
      </w:r>
      <w:r w:rsidR="00A21A1F" w:rsidRPr="00531B7A">
        <w:rPr>
          <w:rFonts w:ascii="Trebuchet MS" w:eastAsia="Times New Roman" w:hAnsi="Trebuchet MS" w:cs="Arial"/>
          <w:b/>
          <w:bCs/>
          <w:spacing w:val="-4"/>
        </w:rPr>
        <w:t xml:space="preserve">ă </w:t>
      </w:r>
      <w:r w:rsidR="00A21A1F" w:rsidRPr="00531B7A">
        <w:rPr>
          <w:rFonts w:ascii="Trebuchet MS" w:eastAsia="Times New Roman" w:hAnsi="Trebuchet MS" w:cs="Arial"/>
          <w:b/>
          <w:bCs/>
          <w:i/>
          <w:iCs/>
          <w:spacing w:val="-4"/>
        </w:rPr>
        <w:t>administratorul schemei de antreprenoriat.</w:t>
      </w:r>
    </w:p>
    <w:p w:rsidR="00A21A1F" w:rsidRPr="00531B7A" w:rsidRDefault="00A21A1F" w:rsidP="00531B7A">
      <w:pPr>
        <w:shd w:val="clear" w:color="auto" w:fill="FFFFFF"/>
        <w:spacing w:before="291" w:line="291" w:lineRule="exact"/>
        <w:jc w:val="both"/>
        <w:rPr>
          <w:rFonts w:ascii="Trebuchet MS" w:hAnsi="Trebuchet MS"/>
        </w:rPr>
      </w:pPr>
      <w:r w:rsidRPr="00531B7A">
        <w:rPr>
          <w:rFonts w:ascii="Trebuchet MS" w:hAnsi="Trebuchet MS" w:cs="Arial"/>
        </w:rPr>
        <w:t xml:space="preserve">Obiectivele specifice ale proiectului constau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promovarea culturii antreprenoriale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r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ndul absolvenților de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nvățăm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nt superior din regiunile </w:t>
      </w:r>
      <w:bookmarkStart w:id="0" w:name="_Hlk102478143"/>
      <w:r w:rsidRPr="00531B7A">
        <w:rPr>
          <w:rFonts w:ascii="Trebuchet MS" w:eastAsia="Times New Roman" w:hAnsi="Trebuchet MS" w:cs="Arial"/>
        </w:rPr>
        <w:t>Centru, Nord-Vest, Sud Muntenia, Sud-Vest Oltenia, Vest</w:t>
      </w:r>
      <w:bookmarkEnd w:id="0"/>
      <w:r w:rsidRPr="00531B7A">
        <w:rPr>
          <w:rFonts w:ascii="Trebuchet MS" w:eastAsia="Times New Roman" w:hAnsi="Trebuchet MS" w:cs="Arial"/>
        </w:rPr>
        <w:t xml:space="preserve">, dezvoltarea de competențe antreprenoriale autorizate ANC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r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ndul a 350 de persoane eligibile, care au posibilitatea participării la concursul de planuri de afaceri și obținerea unei subvenții de maxim 290.000 lei pentru finanțarea ideilor lor de afaceri.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urma competiției de planuri de afaceri se vor selecta minim 22 de planuri de afaceri viabile, care vor fi eligibile peniru finanțare,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condițiile asumării ca după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nființare fiecare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ntreprindere să creeze un număr minim de </w:t>
      </w:r>
      <w:r w:rsidR="00D17816" w:rsidRPr="00531B7A">
        <w:rPr>
          <w:rFonts w:ascii="Trebuchet MS" w:eastAsia="Times New Roman" w:hAnsi="Trebuchet MS" w:cs="Arial"/>
          <w:color w:val="FF0000"/>
        </w:rPr>
        <w:t>3</w:t>
      </w:r>
      <w:r w:rsidRPr="00531B7A">
        <w:rPr>
          <w:rFonts w:ascii="Trebuchet MS" w:eastAsia="Times New Roman" w:hAnsi="Trebuchet MS" w:cs="Arial"/>
          <w:color w:val="FF0000"/>
        </w:rPr>
        <w:t xml:space="preserve"> locuri de muncă.</w:t>
      </w:r>
      <w:r w:rsidRPr="00531B7A">
        <w:rPr>
          <w:rFonts w:ascii="Trebuchet MS" w:eastAsia="Times New Roman" w:hAnsi="Trebuchet MS" w:cs="Arial"/>
        </w:rPr>
        <w:t xml:space="preserve"> Vor fi finanțate planuri de faceri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limita bugetului disponibil la nivel de proiect,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ordinea descrescătoare a punctajelor obținute.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cazul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care,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urma selecției, valoarea totală aprobată pentru subvenționarea primelor 22 de</w:t>
      </w:r>
      <w:r w:rsidRPr="00531B7A">
        <w:rPr>
          <w:rFonts w:ascii="Trebuchet MS" w:hAnsi="Trebuchet MS"/>
        </w:rPr>
        <w:t xml:space="preserve"> </w:t>
      </w:r>
      <w:r w:rsidRPr="00531B7A">
        <w:rPr>
          <w:rFonts w:ascii="Trebuchet MS" w:hAnsi="Trebuchet MS" w:cs="Arial"/>
          <w:spacing w:val="-1"/>
        </w:rPr>
        <w:t xml:space="preserve">planuri de afaceri castigatoare este mai mica decat bugetul total alocat, se vor putea finanta mai </w:t>
      </w:r>
      <w:r w:rsidRPr="00531B7A">
        <w:rPr>
          <w:rFonts w:ascii="Trebuchet MS" w:hAnsi="Trebuchet MS" w:cs="Arial"/>
        </w:rPr>
        <w:t>multe planuri de afaceri, in limita bugetului disponibil.</w:t>
      </w:r>
      <w:r w:rsidRPr="00531B7A">
        <w:rPr>
          <w:rFonts w:ascii="Trebuchet MS" w:hAnsi="Trebuchet MS"/>
        </w:rPr>
        <w:t xml:space="preserve"> </w:t>
      </w:r>
    </w:p>
    <w:p w:rsidR="00A21A1F" w:rsidRPr="00531B7A" w:rsidRDefault="00A21A1F">
      <w:pPr>
        <w:rPr>
          <w:rFonts w:ascii="Trebuchet MS" w:hAnsi="Trebuchet MS"/>
        </w:rPr>
      </w:pPr>
    </w:p>
    <w:p w:rsidR="00A21A1F" w:rsidRPr="00531B7A" w:rsidRDefault="00D17816">
      <w:pPr>
        <w:rPr>
          <w:rFonts w:ascii="Trebuchet MS" w:hAnsi="Trebuchet MS"/>
          <w:b/>
        </w:rPr>
      </w:pPr>
      <w:r w:rsidRPr="00531B7A">
        <w:rPr>
          <w:rFonts w:ascii="Trebuchet MS" w:hAnsi="Trebuchet MS"/>
          <w:b/>
        </w:rPr>
        <w:t>Astfel</w:t>
      </w:r>
    </w:p>
    <w:p w:rsidR="00D17816" w:rsidRPr="00531B7A" w:rsidRDefault="00D17816">
      <w:pPr>
        <w:rPr>
          <w:rFonts w:ascii="Trebuchet MS" w:hAnsi="Trebuchet MS"/>
        </w:rPr>
      </w:pPr>
    </w:p>
    <w:p w:rsidR="00D17816" w:rsidRPr="00531B7A" w:rsidRDefault="00D17816" w:rsidP="00531B7A">
      <w:pPr>
        <w:shd w:val="clear" w:color="auto" w:fill="FFFFFF"/>
        <w:spacing w:before="291" w:line="291" w:lineRule="exact"/>
        <w:jc w:val="both"/>
        <w:rPr>
          <w:rFonts w:ascii="Trebuchet MS" w:hAnsi="Trebuchet MS"/>
        </w:rPr>
      </w:pPr>
      <w:r w:rsidRPr="00531B7A">
        <w:rPr>
          <w:rFonts w:ascii="Trebuchet MS" w:hAnsi="Trebuchet MS" w:cs="Arial"/>
        </w:rPr>
        <w:t xml:space="preserve">Obiectivele specifice ale proiectului constau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promovarea culturii antreprenoriale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r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ndul absolvenților de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nvățăm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nt superior din regiunile Centru, Nord-Vest, Sud Muntenia, Sud-Vest Oltenia, Vest, dezvoltarea de competențe antreprenoriale autorizate ANC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r</w:t>
      </w:r>
      <w:r w:rsidRPr="00531B7A">
        <w:rPr>
          <w:rFonts w:ascii="Trebuchet MS" w:eastAsia="Times New Roman" w:hAnsi="Trebuchet MS"/>
        </w:rPr>
        <w:t>â</w:t>
      </w:r>
      <w:r w:rsidRPr="00531B7A">
        <w:rPr>
          <w:rFonts w:ascii="Trebuchet MS" w:eastAsia="Times New Roman" w:hAnsi="Trebuchet MS" w:cs="Arial"/>
        </w:rPr>
        <w:t xml:space="preserve">ndul a 350 de persoane eligibile, care au posibilitatea participării la concursul de planuri de afaceri și obținerea unei subvenții de maxim 290.000 lei pentru finanțarea ideilor lor de afaceri.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urma competiției de planuri de afaceri se vor selecta minim 22 de planuri de afaceri viabile, care vor fi eligibile peniru finanțare,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condițiile asumării ca după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nființare fiecare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ntreprindere să creeze un număr minim de </w:t>
      </w:r>
      <w:r w:rsidRPr="00531B7A">
        <w:rPr>
          <w:rFonts w:ascii="Trebuchet MS" w:eastAsia="Times New Roman" w:hAnsi="Trebuchet MS" w:cs="Arial"/>
          <w:color w:val="FF0000"/>
        </w:rPr>
        <w:t>2 locuri de muncă.</w:t>
      </w:r>
      <w:r w:rsidRPr="00531B7A">
        <w:rPr>
          <w:rFonts w:ascii="Trebuchet MS" w:eastAsia="Times New Roman" w:hAnsi="Trebuchet MS" w:cs="Arial"/>
        </w:rPr>
        <w:t xml:space="preserve"> Vor fi finanțate planuri de faceri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limita bugetului disponibil la nivel de proiect,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ordinea descrescătoare a punctajelor obținute.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cazul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care,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urma selecției, valoarea totală aprobată pentru subvenționarea primelor 22 de</w:t>
      </w:r>
      <w:r w:rsidRPr="00531B7A">
        <w:rPr>
          <w:rFonts w:ascii="Trebuchet MS" w:hAnsi="Trebuchet MS"/>
        </w:rPr>
        <w:t xml:space="preserve"> </w:t>
      </w:r>
      <w:r w:rsidRPr="00531B7A">
        <w:rPr>
          <w:rFonts w:ascii="Trebuchet MS" w:hAnsi="Trebuchet MS" w:cs="Arial"/>
          <w:spacing w:val="-1"/>
        </w:rPr>
        <w:t xml:space="preserve">planuri de afaceri castigatoare este mai mica decat bugetul total alocat, se vor putea finanta mai </w:t>
      </w:r>
      <w:r w:rsidRPr="00531B7A">
        <w:rPr>
          <w:rFonts w:ascii="Trebuchet MS" w:hAnsi="Trebuchet MS" w:cs="Arial"/>
        </w:rPr>
        <w:t>multe planuri de afaceri, in limita bugetului disponibil.</w:t>
      </w:r>
      <w:r w:rsidRPr="00531B7A">
        <w:rPr>
          <w:rFonts w:ascii="Trebuchet MS" w:hAnsi="Trebuchet MS"/>
        </w:rPr>
        <w:t xml:space="preserve"> </w:t>
      </w:r>
    </w:p>
    <w:p w:rsidR="00D17816" w:rsidRPr="00531B7A" w:rsidRDefault="00D17816">
      <w:pPr>
        <w:rPr>
          <w:rFonts w:ascii="Trebuchet MS" w:hAnsi="Trebuchet MS"/>
        </w:rPr>
      </w:pPr>
    </w:p>
    <w:p w:rsidR="00A21A1F" w:rsidRPr="00531B7A" w:rsidRDefault="005667EC" w:rsidP="00D17816">
      <w:pPr>
        <w:pStyle w:val="Listparagraf"/>
        <w:numPr>
          <w:ilvl w:val="0"/>
          <w:numId w:val="2"/>
        </w:numPr>
        <w:shd w:val="clear" w:color="auto" w:fill="FFFFFF"/>
        <w:spacing w:before="232"/>
        <w:rPr>
          <w:rFonts w:ascii="Trebuchet MS" w:hAnsi="Trebuchet MS"/>
        </w:rPr>
      </w:pPr>
      <w:r>
        <w:rPr>
          <w:rFonts w:ascii="Trebuchet MS" w:hAnsi="Trebuchet MS" w:cs="Arial"/>
          <w:b/>
          <w:bCs/>
          <w:spacing w:val="-9"/>
        </w:rPr>
        <w:t xml:space="preserve">Se corecteaza mentiunea referitoare la numarul minim de anagajati respective </w:t>
      </w:r>
      <w:r w:rsidR="00D17816" w:rsidRPr="00531B7A">
        <w:rPr>
          <w:rFonts w:ascii="Trebuchet MS" w:hAnsi="Trebuchet MS" w:cs="Arial"/>
          <w:b/>
          <w:bCs/>
          <w:spacing w:val="-9"/>
        </w:rPr>
        <w:t xml:space="preserve">Cap </w:t>
      </w:r>
      <w:r w:rsidR="00A21A1F" w:rsidRPr="00531B7A">
        <w:rPr>
          <w:rFonts w:ascii="Trebuchet MS" w:hAnsi="Trebuchet MS" w:cs="Arial"/>
          <w:b/>
          <w:bCs/>
          <w:spacing w:val="-9"/>
        </w:rPr>
        <w:t>II.3.4 Reguli privind selec</w:t>
      </w:r>
      <w:r w:rsidR="00A21A1F" w:rsidRPr="00531B7A">
        <w:rPr>
          <w:rFonts w:ascii="Trebuchet MS" w:eastAsia="Times New Roman" w:hAnsi="Trebuchet MS" w:cs="Arial"/>
          <w:b/>
          <w:bCs/>
          <w:spacing w:val="-9"/>
        </w:rPr>
        <w:t>ția planurilor de afaceri</w:t>
      </w:r>
      <w:r w:rsidR="00D17816" w:rsidRPr="00531B7A">
        <w:rPr>
          <w:rFonts w:ascii="Trebuchet MS" w:eastAsia="Times New Roman" w:hAnsi="Trebuchet MS" w:cs="Arial"/>
          <w:b/>
          <w:bCs/>
          <w:spacing w:val="-9"/>
        </w:rPr>
        <w:t xml:space="preserve"> respectiv </w:t>
      </w:r>
      <w:r w:rsidR="00A21A1F" w:rsidRPr="00531B7A">
        <w:rPr>
          <w:rFonts w:ascii="Trebuchet MS" w:hAnsi="Trebuchet MS" w:cs="Arial"/>
        </w:rPr>
        <w:t xml:space="preserve">Evaluarea </w:t>
      </w:r>
      <w:r w:rsidR="00A21A1F" w:rsidRPr="00531B7A">
        <w:rPr>
          <w:rFonts w:ascii="Trebuchet MS" w:eastAsia="Times New Roman" w:hAnsi="Trebuchet MS" w:cs="Arial"/>
        </w:rPr>
        <w:t>și selecția planurilor de afaceri va fi bazată pe respectarea următ</w:t>
      </w:r>
      <w:r w:rsidR="00D17816" w:rsidRPr="00531B7A">
        <w:rPr>
          <w:rFonts w:ascii="Trebuchet MS" w:eastAsia="Times New Roman" w:hAnsi="Trebuchet MS" w:cs="Arial"/>
        </w:rPr>
        <w:t>oarele principii și condiții paragraf</w:t>
      </w:r>
    </w:p>
    <w:p w:rsidR="00A21A1F" w:rsidRPr="00531B7A" w:rsidRDefault="00A21A1F" w:rsidP="00A21A1F">
      <w:pPr>
        <w:pStyle w:val="Listparagraf"/>
        <w:numPr>
          <w:ilvl w:val="0"/>
          <w:numId w:val="1"/>
        </w:numPr>
        <w:shd w:val="clear" w:color="auto" w:fill="FFFFFF"/>
        <w:spacing w:line="295" w:lineRule="exact"/>
        <w:ind w:right="8"/>
        <w:jc w:val="both"/>
        <w:rPr>
          <w:rFonts w:ascii="Trebuchet MS" w:hAnsi="Trebuchet MS"/>
        </w:rPr>
      </w:pPr>
      <w:r w:rsidRPr="00531B7A">
        <w:rPr>
          <w:rFonts w:ascii="Trebuchet MS" w:hAnsi="Trebuchet MS" w:cs="Arial"/>
          <w:spacing w:val="-4"/>
        </w:rPr>
        <w:t>planurile de afaceri trebuie s</w:t>
      </w:r>
      <w:r w:rsidRPr="00531B7A">
        <w:rPr>
          <w:rFonts w:ascii="Trebuchet MS" w:eastAsia="Times New Roman" w:hAnsi="Trebuchet MS" w:cs="Arial"/>
          <w:spacing w:val="-4"/>
        </w:rPr>
        <w:t xml:space="preserve">ă vizeze crearea a </w:t>
      </w:r>
      <w:r w:rsidRPr="00531B7A">
        <w:rPr>
          <w:rFonts w:ascii="Trebuchet MS" w:eastAsia="Times New Roman" w:hAnsi="Trebuchet MS" w:cs="Arial"/>
          <w:b/>
          <w:bCs/>
          <w:spacing w:val="-4"/>
        </w:rPr>
        <w:t xml:space="preserve">cel puțin </w:t>
      </w:r>
      <w:r w:rsidR="00D17816" w:rsidRPr="00531B7A">
        <w:rPr>
          <w:rFonts w:ascii="Trebuchet MS" w:eastAsia="Times New Roman" w:hAnsi="Trebuchet MS" w:cs="Arial"/>
          <w:b/>
          <w:bCs/>
          <w:color w:val="FF0000"/>
          <w:spacing w:val="-4"/>
        </w:rPr>
        <w:t>3</w:t>
      </w:r>
      <w:r w:rsidRPr="00531B7A">
        <w:rPr>
          <w:rFonts w:ascii="Trebuchet MS" w:eastAsia="Times New Roman" w:hAnsi="Trebuchet MS" w:cs="Arial"/>
          <w:b/>
          <w:bCs/>
          <w:color w:val="FF0000"/>
          <w:spacing w:val="-4"/>
        </w:rPr>
        <w:t xml:space="preserve"> locuri de muncă </w:t>
      </w:r>
      <w:r w:rsidRPr="00531B7A">
        <w:rPr>
          <w:rFonts w:ascii="Trebuchet MS" w:eastAsia="Times New Roman" w:hAnsi="Trebuchet MS" w:cs="Arial"/>
          <w:spacing w:val="-4"/>
        </w:rPr>
        <w:t xml:space="preserve">(se va avea </w:t>
      </w:r>
      <w:r w:rsidRPr="00531B7A">
        <w:rPr>
          <w:rFonts w:ascii="Trebuchet MS" w:eastAsia="Times New Roman" w:hAnsi="Trebuchet MS"/>
          <w:spacing w:val="-4"/>
        </w:rPr>
        <w:t>î</w:t>
      </w:r>
      <w:r w:rsidRPr="00531B7A">
        <w:rPr>
          <w:rFonts w:ascii="Trebuchet MS" w:eastAsia="Times New Roman" w:hAnsi="Trebuchet MS" w:cs="Arial"/>
          <w:spacing w:val="-4"/>
        </w:rPr>
        <w:t xml:space="preserve">n </w:t>
      </w:r>
      <w:r w:rsidRPr="00531B7A">
        <w:rPr>
          <w:rFonts w:ascii="Trebuchet MS" w:eastAsia="Times New Roman" w:hAnsi="Trebuchet MS" w:cs="Arial"/>
        </w:rPr>
        <w:t xml:space="preserve">vedere că numărul și parametrii acestora trebuie păstrat cel puțin la valorile asumate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planul de afaceri, inclusiv norma de lucru și tariful; locurile de muncă vor fi menținute </w:t>
      </w:r>
      <w:r w:rsidRPr="00531B7A">
        <w:rPr>
          <w:rFonts w:ascii="Trebuchet MS" w:eastAsia="Times New Roman" w:hAnsi="Trebuchet MS" w:cs="Arial"/>
          <w:spacing w:val="-1"/>
        </w:rPr>
        <w:t xml:space="preserve">ocupate pentru o perioadă de minim 12 luni consecutive, din care minim 6 luni </w:t>
      </w:r>
      <w:r w:rsidRPr="00531B7A">
        <w:rPr>
          <w:rFonts w:ascii="Trebuchet MS" w:eastAsia="Times New Roman" w:hAnsi="Trebuchet MS"/>
          <w:spacing w:val="-1"/>
        </w:rPr>
        <w:t>î</w:t>
      </w:r>
      <w:r w:rsidRPr="00531B7A">
        <w:rPr>
          <w:rFonts w:ascii="Trebuchet MS" w:eastAsia="Times New Roman" w:hAnsi="Trebuchet MS" w:cs="Arial"/>
          <w:spacing w:val="-1"/>
        </w:rPr>
        <w:t xml:space="preserve">n etapa de </w:t>
      </w:r>
      <w:r w:rsidRPr="00531B7A">
        <w:rPr>
          <w:rFonts w:ascii="Trebuchet MS" w:eastAsia="Times New Roman" w:hAnsi="Trebuchet MS" w:cs="Arial"/>
        </w:rPr>
        <w:t xml:space="preserve">implementare a planului de afaceri și minim 6 luni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etapa de sustenabilitate obligatorie;</w:t>
      </w:r>
    </w:p>
    <w:p w:rsidR="00A21A1F" w:rsidRPr="00531B7A" w:rsidRDefault="00D17816">
      <w:pPr>
        <w:rPr>
          <w:rFonts w:ascii="Trebuchet MS" w:hAnsi="Trebuchet MS"/>
          <w:b/>
        </w:rPr>
      </w:pPr>
      <w:r w:rsidRPr="00531B7A">
        <w:rPr>
          <w:rFonts w:ascii="Trebuchet MS" w:hAnsi="Trebuchet MS"/>
          <w:b/>
        </w:rPr>
        <w:t>Astfel</w:t>
      </w:r>
    </w:p>
    <w:p w:rsidR="00D17816" w:rsidRPr="00531B7A" w:rsidRDefault="00D17816" w:rsidP="00D17816">
      <w:pPr>
        <w:pStyle w:val="Listparagraf"/>
        <w:numPr>
          <w:ilvl w:val="0"/>
          <w:numId w:val="1"/>
        </w:numPr>
        <w:shd w:val="clear" w:color="auto" w:fill="FFFFFF"/>
        <w:spacing w:line="295" w:lineRule="exact"/>
        <w:ind w:right="8"/>
        <w:jc w:val="both"/>
        <w:rPr>
          <w:rFonts w:ascii="Trebuchet MS" w:hAnsi="Trebuchet MS"/>
        </w:rPr>
      </w:pPr>
      <w:r w:rsidRPr="00531B7A">
        <w:rPr>
          <w:rFonts w:ascii="Trebuchet MS" w:hAnsi="Trebuchet MS" w:cs="Arial"/>
          <w:spacing w:val="-4"/>
        </w:rPr>
        <w:t>planurile de afaceri trebuie s</w:t>
      </w:r>
      <w:r w:rsidRPr="00531B7A">
        <w:rPr>
          <w:rFonts w:ascii="Trebuchet MS" w:eastAsia="Times New Roman" w:hAnsi="Trebuchet MS" w:cs="Arial"/>
          <w:spacing w:val="-4"/>
        </w:rPr>
        <w:t xml:space="preserve">ă vizeze crearea a </w:t>
      </w:r>
      <w:r w:rsidRPr="00531B7A">
        <w:rPr>
          <w:rFonts w:ascii="Trebuchet MS" w:eastAsia="Times New Roman" w:hAnsi="Trebuchet MS" w:cs="Arial"/>
          <w:b/>
          <w:bCs/>
          <w:spacing w:val="-4"/>
        </w:rPr>
        <w:t>cel puțin 2</w:t>
      </w:r>
      <w:r w:rsidRPr="00531B7A">
        <w:rPr>
          <w:rFonts w:ascii="Trebuchet MS" w:eastAsia="Times New Roman" w:hAnsi="Trebuchet MS" w:cs="Arial"/>
          <w:b/>
          <w:bCs/>
          <w:color w:val="FF0000"/>
          <w:spacing w:val="-4"/>
        </w:rPr>
        <w:t xml:space="preserve"> locuri de muncă </w:t>
      </w:r>
      <w:r w:rsidRPr="00531B7A">
        <w:rPr>
          <w:rFonts w:ascii="Trebuchet MS" w:eastAsia="Times New Roman" w:hAnsi="Trebuchet MS" w:cs="Arial"/>
          <w:spacing w:val="-4"/>
        </w:rPr>
        <w:t xml:space="preserve">(se va avea </w:t>
      </w:r>
      <w:r w:rsidRPr="00531B7A">
        <w:rPr>
          <w:rFonts w:ascii="Trebuchet MS" w:eastAsia="Times New Roman" w:hAnsi="Trebuchet MS"/>
          <w:spacing w:val="-4"/>
        </w:rPr>
        <w:t>î</w:t>
      </w:r>
      <w:r w:rsidRPr="00531B7A">
        <w:rPr>
          <w:rFonts w:ascii="Trebuchet MS" w:eastAsia="Times New Roman" w:hAnsi="Trebuchet MS" w:cs="Arial"/>
          <w:spacing w:val="-4"/>
        </w:rPr>
        <w:t xml:space="preserve">n </w:t>
      </w:r>
      <w:r w:rsidRPr="00531B7A">
        <w:rPr>
          <w:rFonts w:ascii="Trebuchet MS" w:eastAsia="Times New Roman" w:hAnsi="Trebuchet MS" w:cs="Arial"/>
        </w:rPr>
        <w:t xml:space="preserve">vedere că numărul și parametrii acestora trebuie păstrat cel puțin la valorile asumate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 xml:space="preserve">n planul de afaceri, inclusiv norma de lucru și tariful; locurile de muncă vor fi menținute </w:t>
      </w:r>
      <w:r w:rsidRPr="00531B7A">
        <w:rPr>
          <w:rFonts w:ascii="Trebuchet MS" w:eastAsia="Times New Roman" w:hAnsi="Trebuchet MS" w:cs="Arial"/>
          <w:spacing w:val="-1"/>
        </w:rPr>
        <w:t xml:space="preserve">ocupate pentru o perioadă de minim 12 luni consecutive, din care minim 6 luni </w:t>
      </w:r>
      <w:r w:rsidRPr="00531B7A">
        <w:rPr>
          <w:rFonts w:ascii="Trebuchet MS" w:eastAsia="Times New Roman" w:hAnsi="Trebuchet MS"/>
          <w:spacing w:val="-1"/>
        </w:rPr>
        <w:t>î</w:t>
      </w:r>
      <w:r w:rsidRPr="00531B7A">
        <w:rPr>
          <w:rFonts w:ascii="Trebuchet MS" w:eastAsia="Times New Roman" w:hAnsi="Trebuchet MS" w:cs="Arial"/>
          <w:spacing w:val="-1"/>
        </w:rPr>
        <w:t xml:space="preserve">n etapa de </w:t>
      </w:r>
      <w:r w:rsidRPr="00531B7A">
        <w:rPr>
          <w:rFonts w:ascii="Trebuchet MS" w:eastAsia="Times New Roman" w:hAnsi="Trebuchet MS" w:cs="Arial"/>
        </w:rPr>
        <w:t xml:space="preserve">implementare a planului de afaceri și minim 6 luni </w:t>
      </w:r>
      <w:r w:rsidRPr="00531B7A">
        <w:rPr>
          <w:rFonts w:ascii="Trebuchet MS" w:eastAsia="Times New Roman" w:hAnsi="Trebuchet MS"/>
        </w:rPr>
        <w:t>î</w:t>
      </w:r>
      <w:r w:rsidRPr="00531B7A">
        <w:rPr>
          <w:rFonts w:ascii="Trebuchet MS" w:eastAsia="Times New Roman" w:hAnsi="Trebuchet MS" w:cs="Arial"/>
        </w:rPr>
        <w:t>n etapa de sustenabilitate obligatorie;</w:t>
      </w:r>
    </w:p>
    <w:p w:rsidR="00D17816" w:rsidRDefault="00D17816">
      <w:pPr>
        <w:rPr>
          <w:rFonts w:ascii="Trebuchet MS" w:hAnsi="Trebuchet MS"/>
        </w:rPr>
      </w:pPr>
    </w:p>
    <w:p w:rsidR="005667EC" w:rsidRDefault="005667EC">
      <w:pPr>
        <w:rPr>
          <w:rFonts w:ascii="Trebuchet MS" w:hAnsi="Trebuchet MS"/>
        </w:rPr>
      </w:pPr>
    </w:p>
    <w:p w:rsidR="005667EC" w:rsidRPr="00943450" w:rsidRDefault="005667EC" w:rsidP="005667EC">
      <w:pPr>
        <w:pStyle w:val="Listparagraf"/>
        <w:numPr>
          <w:ilvl w:val="0"/>
          <w:numId w:val="2"/>
        </w:numPr>
        <w:shd w:val="clear" w:color="auto" w:fill="FFFFFF"/>
        <w:spacing w:before="346" w:after="370"/>
      </w:pPr>
      <w:r w:rsidRPr="005667EC">
        <w:rPr>
          <w:rFonts w:ascii="Trebuchet MS" w:hAnsi="Trebuchet MS"/>
        </w:rPr>
        <w:t xml:space="preserve">Actualizare </w:t>
      </w:r>
      <w:r w:rsidRPr="005667EC">
        <w:rPr>
          <w:rFonts w:ascii="Arial" w:eastAsia="Times New Roman" w:hAnsi="Arial" w:cs="Arial"/>
          <w:b/>
          <w:bCs/>
        </w:rPr>
        <w:t>II.1 Condiții eligibilitate și conformitate</w:t>
      </w:r>
      <w:r>
        <w:t xml:space="preserve"> </w:t>
      </w:r>
      <w:r w:rsidRPr="005667EC">
        <w:rPr>
          <w:rFonts w:ascii="Arial" w:hAnsi="Arial" w:cs="Arial"/>
          <w:b/>
          <w:bCs/>
          <w:spacing w:val="-8"/>
        </w:rPr>
        <w:t>II.1.1 Condi</w:t>
      </w:r>
      <w:r w:rsidRPr="005667EC">
        <w:rPr>
          <w:rFonts w:ascii="Arial" w:eastAsia="Times New Roman" w:hAnsi="Arial" w:cs="Arial"/>
          <w:b/>
          <w:bCs/>
          <w:spacing w:val="-8"/>
        </w:rPr>
        <w:t>ții pentru Solicitanți</w:t>
      </w:r>
      <w:r>
        <w:rPr>
          <w:rFonts w:ascii="Arial" w:eastAsia="Times New Roman" w:hAnsi="Arial" w:cs="Arial"/>
          <w:b/>
          <w:bCs/>
          <w:spacing w:val="-8"/>
        </w:rPr>
        <w:t xml:space="preserve"> se corecteaza afirmatia </w:t>
      </w:r>
      <w:r w:rsidRPr="00943450">
        <w:rPr>
          <w:rFonts w:ascii="Arial" w:hAnsi="Arial" w:cs="Arial"/>
          <w:b/>
          <w:bCs/>
          <w:spacing w:val="-1"/>
        </w:rPr>
        <w:t>Au re</w:t>
      </w:r>
      <w:r w:rsidRPr="00943450">
        <w:rPr>
          <w:rFonts w:ascii="Arial" w:eastAsia="Times New Roman" w:hAnsi="Arial" w:cs="Arial"/>
          <w:b/>
          <w:bCs/>
          <w:spacing w:val="-1"/>
        </w:rPr>
        <w:t>ședința sau domiciliul</w:t>
      </w:r>
      <w:r>
        <w:rPr>
          <w:rFonts w:ascii="Arial" w:eastAsia="Times New Roman" w:hAnsi="Arial" w:cs="Arial"/>
          <w:b/>
          <w:bCs/>
          <w:spacing w:val="-1"/>
        </w:rPr>
        <w:t xml:space="preserve"> cu </w:t>
      </w:r>
      <w:r w:rsidRPr="005667EC">
        <w:rPr>
          <w:rFonts w:ascii="Arial" w:hAnsi="Arial" w:cs="Arial"/>
          <w:b/>
          <w:bCs/>
          <w:color w:val="FF0000"/>
          <w:spacing w:val="-1"/>
        </w:rPr>
        <w:t>Planurile de afaceri vor fi infiintate</w:t>
      </w:r>
      <w:r w:rsidRPr="005667EC">
        <w:rPr>
          <w:rFonts w:ascii="Arial" w:eastAsia="Times New Roman" w:hAnsi="Arial" w:cs="Arial"/>
          <w:b/>
          <w:bCs/>
          <w:color w:val="FF0000"/>
          <w:spacing w:val="-1"/>
        </w:rPr>
        <w:t xml:space="preserve">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 mediul rural sau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>n cel urban</w:t>
      </w:r>
      <w:r>
        <w:rPr>
          <w:rFonts w:ascii="Arial" w:eastAsia="Times New Roman" w:hAnsi="Arial" w:cs="Arial"/>
          <w:spacing w:val="-1"/>
        </w:rPr>
        <w:t xml:space="preserve"> si se actualizeaza lista judetelor conform cererii de finantare prin introducerea judetului lipsa, respective Gorj.</w:t>
      </w:r>
    </w:p>
    <w:p w:rsidR="005667EC" w:rsidRPr="00943450" w:rsidRDefault="005667EC" w:rsidP="005667EC">
      <w:pPr>
        <w:shd w:val="clear" w:color="auto" w:fill="FFFFFF"/>
        <w:spacing w:before="515" w:line="291" w:lineRule="exact"/>
        <w:ind w:left="12"/>
      </w:pPr>
      <w:r w:rsidRPr="00943450">
        <w:rPr>
          <w:rFonts w:ascii="Arial" w:hAnsi="Arial" w:cs="Arial"/>
          <w:spacing w:val="-2"/>
        </w:rPr>
        <w:t>La concursul de planuri de afaceri desf</w:t>
      </w:r>
      <w:r w:rsidRPr="00943450">
        <w:rPr>
          <w:rFonts w:ascii="Arial" w:eastAsia="Times New Roman" w:hAnsi="Arial" w:cs="Arial"/>
          <w:spacing w:val="-2"/>
        </w:rPr>
        <w:t xml:space="preserve">ășurat </w:t>
      </w:r>
      <w:r w:rsidRPr="00943450">
        <w:rPr>
          <w:rFonts w:ascii="Arial" w:eastAsia="Times New Roman" w:hAnsi="Arial"/>
          <w:spacing w:val="-2"/>
        </w:rPr>
        <w:t>î</w:t>
      </w:r>
      <w:r w:rsidRPr="00943450">
        <w:rPr>
          <w:rFonts w:ascii="Arial" w:eastAsia="Times New Roman" w:hAnsi="Arial" w:cs="Arial"/>
          <w:spacing w:val="-2"/>
        </w:rPr>
        <w:t xml:space="preserve">n cadrul proiectului DEZVOLTAREA ANTREPRENORIATULUI COMPETITIV SI INOVATIV  pot să participe </w:t>
      </w:r>
      <w:r w:rsidRPr="00943450">
        <w:rPr>
          <w:rFonts w:ascii="Arial" w:eastAsia="Times New Roman" w:hAnsi="Arial" w:cs="Arial"/>
          <w:b/>
          <w:bCs/>
        </w:rPr>
        <w:t xml:space="preserve">persoanele fizice </w:t>
      </w:r>
      <w:r w:rsidRPr="00943450">
        <w:rPr>
          <w:rFonts w:ascii="Arial" w:eastAsia="Times New Roman" w:hAnsi="Arial" w:cs="Arial"/>
        </w:rPr>
        <w:t xml:space="preserve">care </w:t>
      </w:r>
      <w:r w:rsidRPr="00943450">
        <w:rPr>
          <w:rFonts w:ascii="Arial" w:eastAsia="Times New Roman" w:hAnsi="Arial"/>
        </w:rPr>
        <w:t>î</w:t>
      </w:r>
      <w:r w:rsidRPr="00943450">
        <w:rPr>
          <w:rFonts w:ascii="Arial" w:eastAsia="Times New Roman" w:hAnsi="Arial" w:cs="Arial"/>
        </w:rPr>
        <w:t xml:space="preserve">ndeplinesc următoarele </w:t>
      </w:r>
      <w:r w:rsidRPr="00943450">
        <w:rPr>
          <w:rFonts w:ascii="Arial" w:eastAsia="Times New Roman" w:hAnsi="Arial" w:cs="Arial"/>
          <w:b/>
          <w:bCs/>
        </w:rPr>
        <w:t>condiții de eligibilitate</w:t>
      </w:r>
      <w:r w:rsidRPr="00943450">
        <w:rPr>
          <w:rFonts w:ascii="Arial" w:eastAsia="Times New Roman" w:hAnsi="Arial" w:cs="Arial"/>
        </w:rPr>
        <w:t>:</w:t>
      </w:r>
    </w:p>
    <w:p w:rsidR="005667EC" w:rsidRPr="00943450" w:rsidRDefault="005667EC" w:rsidP="005667EC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91" w:lineRule="exact"/>
        <w:ind w:left="720" w:right="12" w:hanging="354"/>
        <w:jc w:val="both"/>
        <w:rPr>
          <w:rFonts w:ascii="Arial" w:hAnsi="Arial" w:cs="Arial"/>
          <w:spacing w:val="-19"/>
        </w:rPr>
      </w:pPr>
      <w:r w:rsidRPr="00943450">
        <w:rPr>
          <w:rFonts w:ascii="Arial" w:hAnsi="Arial" w:cs="Arial"/>
          <w:b/>
          <w:bCs/>
          <w:spacing w:val="-1"/>
        </w:rPr>
        <w:t>Au re</w:t>
      </w:r>
      <w:r w:rsidRPr="00943450">
        <w:rPr>
          <w:rFonts w:ascii="Arial" w:eastAsia="Times New Roman" w:hAnsi="Arial" w:cs="Arial"/>
          <w:b/>
          <w:bCs/>
          <w:spacing w:val="-1"/>
        </w:rPr>
        <w:t xml:space="preserve">ședința sau domiciliul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 mediul rural sau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 cel urban,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ntr-unul dintre județele regiunilor </w:t>
      </w:r>
      <w:r w:rsidRPr="00943450">
        <w:rPr>
          <w:rFonts w:ascii="Arial" w:eastAsia="Times New Roman" w:hAnsi="Arial" w:cs="Arial"/>
          <w:b/>
          <w:bCs/>
        </w:rPr>
        <w:t>Centru, Nord-Vest, Sud Muntenia, Sud-Vest Oltenia, Vest</w:t>
      </w:r>
      <w:r w:rsidRPr="00943450">
        <w:rPr>
          <w:rFonts w:ascii="Arial" w:eastAsia="Times New Roman" w:hAnsi="Arial" w:cs="Arial"/>
        </w:rPr>
        <w:t xml:space="preserve"> (Alba, Brașov, Covasna,Harghita, Mureș, Sibiu, Bihor, Bistrița- Năsăud, Cluj, Maramureș, Satu Mare, Sălaj, Argeș, Călărași, Dâmbovița, Giurgiu, Ialomița, Prahova, Teleorman, Dolj, Mehedinți, Olt, Vâlcea, Arad, Caraș-Severin, Hunedoara, Timiș);</w:t>
      </w:r>
    </w:p>
    <w:p w:rsidR="005667EC" w:rsidRDefault="005667EC">
      <w:pPr>
        <w:rPr>
          <w:rFonts w:ascii="Trebuchet MS" w:hAnsi="Trebuchet MS"/>
        </w:rPr>
      </w:pPr>
      <w:r>
        <w:rPr>
          <w:rFonts w:ascii="Trebuchet MS" w:hAnsi="Trebuchet MS"/>
        </w:rPr>
        <w:t>Astfel</w:t>
      </w:r>
    </w:p>
    <w:p w:rsidR="005667EC" w:rsidRDefault="005667EC">
      <w:pPr>
        <w:rPr>
          <w:rFonts w:ascii="Trebuchet MS" w:hAnsi="Trebuchet MS"/>
        </w:rPr>
      </w:pPr>
    </w:p>
    <w:p w:rsidR="005667EC" w:rsidRPr="00943450" w:rsidRDefault="005667EC" w:rsidP="005667E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91" w:lineRule="exact"/>
        <w:ind w:left="720" w:right="12" w:hanging="354"/>
        <w:jc w:val="both"/>
        <w:rPr>
          <w:rFonts w:ascii="Arial" w:hAnsi="Arial" w:cs="Arial"/>
          <w:spacing w:val="-19"/>
        </w:rPr>
      </w:pPr>
      <w:r w:rsidRPr="005667EC">
        <w:rPr>
          <w:rFonts w:ascii="Arial" w:hAnsi="Arial" w:cs="Arial"/>
          <w:b/>
          <w:bCs/>
          <w:color w:val="FF0000"/>
          <w:spacing w:val="-1"/>
        </w:rPr>
        <w:t>Planurile de afaceri vor fi infiintate</w:t>
      </w:r>
      <w:r w:rsidRPr="005667EC">
        <w:rPr>
          <w:rFonts w:ascii="Arial" w:eastAsia="Times New Roman" w:hAnsi="Arial" w:cs="Arial"/>
          <w:b/>
          <w:bCs/>
          <w:color w:val="FF0000"/>
          <w:spacing w:val="-1"/>
        </w:rPr>
        <w:t xml:space="preserve">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 mediul rural sau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 cel urban, </w:t>
      </w:r>
      <w:r w:rsidRPr="00943450">
        <w:rPr>
          <w:rFonts w:ascii="Arial" w:eastAsia="Times New Roman" w:hAnsi="Arial"/>
          <w:spacing w:val="-1"/>
        </w:rPr>
        <w:t>î</w:t>
      </w:r>
      <w:r w:rsidRPr="00943450">
        <w:rPr>
          <w:rFonts w:ascii="Arial" w:eastAsia="Times New Roman" w:hAnsi="Arial" w:cs="Arial"/>
          <w:spacing w:val="-1"/>
        </w:rPr>
        <w:t xml:space="preserve">ntr-unul dintre județele regiunilor </w:t>
      </w:r>
      <w:r w:rsidRPr="00943450">
        <w:rPr>
          <w:rFonts w:ascii="Arial" w:eastAsia="Times New Roman" w:hAnsi="Arial" w:cs="Arial"/>
          <w:b/>
          <w:bCs/>
        </w:rPr>
        <w:t>Centru, Nord-Vest, Sud Muntenia, Sud-Vest Oltenia, Vest</w:t>
      </w:r>
      <w:r w:rsidRPr="00943450">
        <w:rPr>
          <w:rFonts w:ascii="Arial" w:eastAsia="Times New Roman" w:hAnsi="Arial" w:cs="Arial"/>
        </w:rPr>
        <w:t xml:space="preserve"> (Alba, Brașov, Covasna,Harghita, Mureș, Sibiu, Bihor, Bistrița- Năsăud, Cluj, Maramureș, Satu Mare, Sălaj, Argeș, Călărași, Dâmbovița, Giurgiu, Ialomița, Prahova, Teleorman, Dolj, </w:t>
      </w:r>
      <w:r w:rsidRPr="005667EC">
        <w:rPr>
          <w:rFonts w:ascii="Arial" w:eastAsia="Times New Roman" w:hAnsi="Arial" w:cs="Arial"/>
          <w:b/>
          <w:color w:val="FF0000"/>
        </w:rPr>
        <w:t>Gorj,</w:t>
      </w:r>
      <w:r w:rsidRPr="005667EC">
        <w:rPr>
          <w:rFonts w:ascii="Arial" w:eastAsia="Times New Roman" w:hAnsi="Arial" w:cs="Arial"/>
          <w:color w:val="FF0000"/>
        </w:rPr>
        <w:t xml:space="preserve"> </w:t>
      </w:r>
      <w:r w:rsidRPr="00943450">
        <w:rPr>
          <w:rFonts w:ascii="Arial" w:eastAsia="Times New Roman" w:hAnsi="Arial" w:cs="Arial"/>
        </w:rPr>
        <w:t>Mehedinți, Olt, Vâlcea, Arad, Caraș-Severin, Hunedoara, Timiș);</w:t>
      </w:r>
    </w:p>
    <w:p w:rsidR="005667EC" w:rsidRPr="00531B7A" w:rsidRDefault="005667EC">
      <w:pPr>
        <w:rPr>
          <w:rFonts w:ascii="Trebuchet MS" w:hAnsi="Trebuchet MS"/>
        </w:rPr>
      </w:pPr>
    </w:p>
    <w:sectPr w:rsidR="005667EC" w:rsidRPr="00531B7A" w:rsidSect="00D40D61">
      <w:headerReference w:type="default" r:id="rId7"/>
      <w:pgSz w:w="12240" w:h="15840"/>
      <w:pgMar w:top="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7B2" w:rsidRDefault="005627B2" w:rsidP="00D40D61">
      <w:r>
        <w:separator/>
      </w:r>
    </w:p>
  </w:endnote>
  <w:endnote w:type="continuationSeparator" w:id="0">
    <w:p w:rsidR="005627B2" w:rsidRDefault="005627B2" w:rsidP="00D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7B2" w:rsidRDefault="005627B2" w:rsidP="00D40D61">
      <w:r>
        <w:separator/>
      </w:r>
    </w:p>
  </w:footnote>
  <w:footnote w:type="continuationSeparator" w:id="0">
    <w:p w:rsidR="005627B2" w:rsidRDefault="005627B2" w:rsidP="00D4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D61" w:rsidRDefault="00D40D61">
    <w:pPr>
      <w:pStyle w:val="Antet"/>
    </w:pPr>
  </w:p>
  <w:p w:rsidR="00D40D61" w:rsidRDefault="00D40D61">
    <w:pPr>
      <w:pStyle w:val="Antet"/>
    </w:pPr>
  </w:p>
  <w:p w:rsidR="00D40D61" w:rsidRDefault="00D40D61">
    <w:pPr>
      <w:pStyle w:val="Antet"/>
    </w:pPr>
  </w:p>
  <w:p w:rsidR="00D40D61" w:rsidRDefault="00D40D61">
    <w:pPr>
      <w:pStyle w:val="Antet"/>
    </w:pPr>
  </w:p>
  <w:p w:rsidR="00D40D61" w:rsidRPr="00D40D61" w:rsidRDefault="00D40D61" w:rsidP="00D40D61">
    <w:pPr>
      <w:pStyle w:val="Antet"/>
      <w:rPr>
        <w:sz w:val="16"/>
        <w:szCs w:val="16"/>
      </w:rPr>
    </w:pPr>
    <w:r w:rsidRPr="00D40D61">
      <w:rPr>
        <w:sz w:val="16"/>
        <w:szCs w:val="16"/>
      </w:rPr>
      <w:t>FONDUL SOCIAL EUROPEAN</w:t>
    </w:r>
  </w:p>
  <w:p w:rsidR="00D40D61" w:rsidRPr="00D40D61" w:rsidRDefault="00D40D61" w:rsidP="00D40D61">
    <w:pPr>
      <w:pStyle w:val="Antet"/>
      <w:rPr>
        <w:sz w:val="16"/>
        <w:szCs w:val="16"/>
      </w:rPr>
    </w:pPr>
    <w:r w:rsidRPr="00D40D61">
      <w:rPr>
        <w:sz w:val="16"/>
        <w:szCs w:val="16"/>
      </w:rPr>
      <w:t xml:space="preserve">Programul Operațional Capital Uman 2014 – 2020 </w:t>
    </w:r>
  </w:p>
  <w:p w:rsidR="00D40D61" w:rsidRPr="00D40D61" w:rsidRDefault="00D40D61" w:rsidP="00D40D61">
    <w:pPr>
      <w:pStyle w:val="Antet"/>
      <w:rPr>
        <w:sz w:val="16"/>
        <w:szCs w:val="16"/>
      </w:rPr>
    </w:pPr>
    <w:r w:rsidRPr="00D40D61">
      <w:rPr>
        <w:sz w:val="16"/>
        <w:szCs w:val="16"/>
      </w:rPr>
      <w:t>Axa prioritară: 6 Educație și competențe</w:t>
    </w:r>
  </w:p>
  <w:p w:rsidR="00D40D61" w:rsidRPr="00D40D61" w:rsidRDefault="00D40D61" w:rsidP="00D40D61">
    <w:pPr>
      <w:pStyle w:val="Antet"/>
      <w:rPr>
        <w:sz w:val="16"/>
        <w:szCs w:val="16"/>
      </w:rPr>
    </w:pPr>
    <w:r w:rsidRPr="00D40D61">
      <w:rPr>
        <w:sz w:val="16"/>
        <w:szCs w:val="16"/>
      </w:rPr>
      <w:t>Obiectiv specific: 6.13 Creșterea numărului absolvenților de învățământ terțiar universitar și nonuniversitar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</w:r>
  </w:p>
  <w:p w:rsidR="00D40D61" w:rsidRPr="00D40D61" w:rsidRDefault="00D40D61" w:rsidP="00D40D61">
    <w:pPr>
      <w:pStyle w:val="Antet"/>
      <w:rPr>
        <w:sz w:val="16"/>
        <w:szCs w:val="16"/>
      </w:rPr>
    </w:pPr>
    <w:r w:rsidRPr="00D40D61">
      <w:rPr>
        <w:sz w:val="16"/>
        <w:szCs w:val="16"/>
      </w:rPr>
      <w:t>Titlul proiectului: ”Dezvoltarea antreprenoriatului competitiv și inovativ”</w:t>
    </w:r>
  </w:p>
  <w:p w:rsidR="00D40D61" w:rsidRDefault="00D40D61">
    <w:pPr>
      <w:pStyle w:val="Antet"/>
    </w:pPr>
    <w:r w:rsidRPr="00D40D61">
      <w:rPr>
        <w:sz w:val="16"/>
        <w:szCs w:val="16"/>
      </w:rPr>
      <w:t xml:space="preserve"> Contract nr. POCU/829/6/13/142019</w:t>
    </w:r>
    <w:r w:rsidRPr="00DF32E7">
      <w:rPr>
        <w:rFonts w:ascii="Cambria" w:eastAsia="MS Mincho" w:hAnsi="Cambri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312629C" wp14:editId="135DBE43">
          <wp:simplePos x="0" y="0"/>
          <wp:positionH relativeFrom="page">
            <wp:posOffset>1428750</wp:posOffset>
          </wp:positionH>
          <wp:positionV relativeFrom="page">
            <wp:posOffset>198120</wp:posOffset>
          </wp:positionV>
          <wp:extent cx="5370830" cy="885190"/>
          <wp:effectExtent l="0" t="0" r="127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6440"/>
    <w:multiLevelType w:val="singleLevel"/>
    <w:tmpl w:val="F9B6816E"/>
    <w:lvl w:ilvl="0">
      <w:start w:val="1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" w15:restartNumberingAfterBreak="0">
    <w:nsid w:val="2423138A"/>
    <w:multiLevelType w:val="hybridMultilevel"/>
    <w:tmpl w:val="8BC6C08C"/>
    <w:lvl w:ilvl="0" w:tplc="0418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2E024D80"/>
    <w:multiLevelType w:val="singleLevel"/>
    <w:tmpl w:val="F9B6816E"/>
    <w:lvl w:ilvl="0">
      <w:start w:val="1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3" w15:restartNumberingAfterBreak="0">
    <w:nsid w:val="557E0728"/>
    <w:multiLevelType w:val="hybridMultilevel"/>
    <w:tmpl w:val="A4EC5B70"/>
    <w:lvl w:ilvl="0" w:tplc="ACF25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6160092">
    <w:abstractNumId w:val="1"/>
  </w:num>
  <w:num w:numId="2" w16cid:durableId="1286154502">
    <w:abstractNumId w:val="3"/>
  </w:num>
  <w:num w:numId="3" w16cid:durableId="506405677">
    <w:abstractNumId w:val="2"/>
  </w:num>
  <w:num w:numId="4" w16cid:durableId="9561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A1F"/>
    <w:rsid w:val="000C1C45"/>
    <w:rsid w:val="003A6DB7"/>
    <w:rsid w:val="00531B7A"/>
    <w:rsid w:val="005627B2"/>
    <w:rsid w:val="005667EC"/>
    <w:rsid w:val="00604D73"/>
    <w:rsid w:val="00613779"/>
    <w:rsid w:val="00A21A1F"/>
    <w:rsid w:val="00B00B4C"/>
    <w:rsid w:val="00D17816"/>
    <w:rsid w:val="00D40D61"/>
    <w:rsid w:val="00E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686287-BA1D-9543-880C-FC182194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21A1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40D6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40D61"/>
    <w:rPr>
      <w:rFonts w:ascii="Times New Roman" w:eastAsiaTheme="minorEastAsia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D40D6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40D61"/>
    <w:rPr>
      <w:rFonts w:ascii="Times New Roman" w:eastAsiaTheme="minorEastAsia" w:hAnsi="Times New Roman" w:cs="Times New Roman"/>
      <w:sz w:val="20"/>
      <w:szCs w:val="20"/>
    </w:rPr>
  </w:style>
  <w:style w:type="paragraph" w:customStyle="1" w:styleId="Default">
    <w:name w:val="Default"/>
    <w:rsid w:val="00D40D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3A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Utilizator invitat</cp:lastModifiedBy>
  <cp:revision>2</cp:revision>
  <dcterms:created xsi:type="dcterms:W3CDTF">2022-05-23T09:19:00Z</dcterms:created>
  <dcterms:modified xsi:type="dcterms:W3CDTF">2022-05-23T09:19:00Z</dcterms:modified>
</cp:coreProperties>
</file>